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color w:val="29384b"/>
          <w:sz w:val="28"/>
          <w:szCs w:val="28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19495" cy="1047749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76725" y="3256125"/>
                          <a:ext cx="6119495" cy="1047749"/>
                          <a:chOff x="2276725" y="3256125"/>
                          <a:chExt cx="6138550" cy="1047775"/>
                        </a:xfrm>
                      </wpg:grpSpPr>
                      <wpg:grpSp>
                        <wpg:cNvGrpSpPr/>
                        <wpg:grpSpPr>
                          <a:xfrm>
                            <a:off x="2286253" y="3256126"/>
                            <a:ext cx="6119495" cy="1047749"/>
                            <a:chOff x="0" y="48768"/>
                            <a:chExt cx="6120063" cy="104780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48768"/>
                              <a:ext cx="6120050" cy="1047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SpPr/>
                              <wps:cNvPr id="6" name="Shape 6"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EA8408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descr="C:\Users\PROPRIETARIO\Desktop\UE.png" id="7" name="Shape 7"/>
                                <pic:cNvPicPr preferRelativeResize="0"/>
                              </pic:nvPicPr>
                              <pic:blipFill rotWithShape="1">
                                <a:blip r:embed="rId6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C:\Users\PROPRIETARIO\Desktop\MIUR.png" id="8" name="Shape 8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>
                            <pic:nvPicPr>
                              <pic:cNvPr descr="C:\Users\PROPRIETARIO\Desktop\PROVA 1.png" id="9" name="Shape 9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4799" l="0" r="0" t="5989"/>
                              <a:stretch/>
                            </pic:blipFill>
                            <pic:spPr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F243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Ministero dell’Istruzione, dell’Università e della Ricerca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4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7365d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c3b6e"/>
                                      <w:sz w:val="22"/>
                                      <w:vertAlign w:val="baseline"/>
                                    </w:rPr>
                                    <w:t xml:space="preserve">ISTITUTO COMPRENSIVO “L. ANGELINI”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233e5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Almenno San Bartolomeo - Barzana - Palazzago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Infanzia - Primaria - Secondaria di I grado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3F3F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rot="10800000">
                                    <a:off x="1905" y="575310"/>
                                    <a:ext cx="75489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>
                                  <pic:nvPicPr>
                                    <pic:cNvPr descr="C:\Users\PROPRIETARIO\Desktop\9.png" id="21" name="Shape 21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3F3F3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3F3F3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3F3F3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 rot="10800000">
                                        <a:off x="266355" y="1439335"/>
                                        <a:ext cx="307396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7F7F7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09680"/>
                                        <a:chOff x="0" y="0"/>
                                        <a:chExt cx="649174" cy="909680"/>
                                      </a:xfrm>
                                    </wpg:grpSpPr>
                                    <wps:wsp>
                                      <wps:cNvSpPr/>
                                      <wps:cNvPr id="29" name="Shape 29"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cap="flat" cmpd="sng" w="9525">
                                          <a:solidFill>
                                            <a:schemeClr val="dk1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0" name="Shape 30"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cap="flat" cmpd="sng" w="9525">
                                          <a:solidFill>
                                            <a:schemeClr val="dk1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1" name="Shape 31"/>
                                      <wps:spPr>
                                        <a:xfrm rot="10800000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fmla="val 10618376" name="adj1"/>
                                            <a:gd fmla="val 360161" name="adj2"/>
                                          </a:avLst>
                                        </a:prstGeom>
                                        <a:noFill/>
                                        <a:ln cap="flat" cmpd="sng" w="9525">
                                          <a:solidFill>
                                            <a:srgbClr val="3F3F3F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2" name="Shape 32"/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cap="flat" cmpd="sng" w="9525">
                                          <a:solidFill>
                                            <a:srgbClr val="3F3F3F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3" name="Shape 33"/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cap="flat" cmpd="sng" w="9525">
                                          <a:solidFill>
                                            <a:srgbClr val="3F3F3F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4" name="Shape 34"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cap="flat" cmpd="sng" w="9525">
                                          <a:solidFill>
                                            <a:schemeClr val="dk1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5" name="Shape 35"/>
                                      <wps:spPr>
                                        <a:xfrm rot="-1556246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2700294" w="445521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cap="flat" cmpd="sng" w="9525">
                                          <a:solidFill>
                                            <a:schemeClr val="dk1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6" name="Shape 36"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771742" w="270339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cap="flat" cmpd="sng" w="9525">
                                          <a:solidFill>
                                            <a:schemeClr val="dk1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SpPr/>
                                    <wps:cNvPr id="37" name="Shape 37"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cap="flat" cmpd="sng" w="19050">
                                        <a:solidFill>
                                          <a:srgbClr val="3F3F3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SpPr/>
                            <wps:cNvPr id="38" name="Shape 38"/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rect b="b" l="l" r="r" t="t"/>
                                <a:pathLst>
                                  <a:path extrusionOk="0" h="3410522" w="2380134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19495" cy="1047749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9495" cy="10477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color w:val="29384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center"/>
        <w:rPr>
          <w:b w:val="1"/>
          <w:color w:val="29384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color w:val="0c3b6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0c3b6e"/>
          <w:sz w:val="36"/>
          <w:szCs w:val="36"/>
        </w:rPr>
      </w:pPr>
      <w:r w:rsidDel="00000000" w:rsidR="00000000" w:rsidRPr="00000000">
        <w:rPr>
          <w:b w:val="1"/>
          <w:color w:val="0c3b6e"/>
          <w:sz w:val="36"/>
          <w:szCs w:val="36"/>
          <w:rtl w:val="0"/>
        </w:rPr>
        <w:t xml:space="preserve">PROGRAMMAZIONE DIDATTICA ANNUALE EDUCAZIONE CIVICA</w:t>
      </w:r>
    </w:p>
    <w:p w:rsidR="00000000" w:rsidDel="00000000" w:rsidP="00000000" w:rsidRDefault="00000000" w:rsidRPr="00000000" w14:paraId="00000006">
      <w:pPr>
        <w:jc w:val="center"/>
        <w:rPr>
          <w:b w:val="1"/>
          <w:color w:val="0c3b6e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color w:val="0c3b6e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c3b6e"/>
          <w:sz w:val="28"/>
          <w:szCs w:val="28"/>
          <w:rtl w:val="0"/>
        </w:rPr>
        <w:t xml:space="preserve">CLASSI </w:t>
      </w:r>
      <w:r w:rsidDel="00000000" w:rsidR="00000000" w:rsidRPr="00000000">
        <w:rPr>
          <w:i w:val="1"/>
          <w:color w:val="0c3b6e"/>
          <w:sz w:val="28"/>
          <w:szCs w:val="28"/>
          <w:rtl w:val="0"/>
        </w:rPr>
        <w:t xml:space="preserve">___</w:t>
      </w:r>
      <w:r w:rsidDel="00000000" w:rsidR="00000000" w:rsidRPr="00000000">
        <w:rPr>
          <w:b w:val="1"/>
          <w:color w:val="0c3b6e"/>
          <w:sz w:val="28"/>
          <w:szCs w:val="28"/>
          <w:rtl w:val="0"/>
        </w:rPr>
        <w:t xml:space="preserve"> SCUOLA PRIMARIA DI  ____  Anno scolastico _____</w:t>
      </w:r>
    </w:p>
    <w:tbl>
      <w:tblPr>
        <w:tblStyle w:val="Table1"/>
        <w:tblW w:w="155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5"/>
        <w:gridCol w:w="1290"/>
        <w:gridCol w:w="1980"/>
        <w:gridCol w:w="5730"/>
        <w:gridCol w:w="2400"/>
        <w:gridCol w:w="2310"/>
        <w:tblGridChange w:id="0">
          <w:tblGrid>
            <w:gridCol w:w="1815"/>
            <w:gridCol w:w="1290"/>
            <w:gridCol w:w="1980"/>
            <w:gridCol w:w="5730"/>
            <w:gridCol w:w="2400"/>
            <w:gridCol w:w="2310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vMerge w:val="restart"/>
            <w:shd w:fill="7e98b8" w:val="clear"/>
            <w:vAlign w:val="center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ind w:left="720" w:right="0" w:hanging="360"/>
              <w:jc w:val="left"/>
              <w:rPr>
                <w:b w:val="1"/>
                <w:color w:val="ffffff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Quadr.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ind w:left="720" w:right="0" w:hanging="360"/>
              <w:jc w:val="left"/>
              <w:rPr>
                <w:b w:val="1"/>
                <w:color w:val="ffffff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Tot. ore</w:t>
            </w:r>
          </w:p>
          <w:p w:rsidR="00000000" w:rsidDel="00000000" w:rsidP="00000000" w:rsidRDefault="00000000" w:rsidRPr="00000000" w14:paraId="00000009">
            <w:pPr>
              <w:jc w:val="lef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Il totale annuo è di 33 ore.</w:t>
            </w:r>
          </w:p>
        </w:tc>
        <w:tc>
          <w:tcPr>
            <w:gridSpan w:val="2"/>
            <w:vMerge w:val="restart"/>
            <w:shd w:fill="7e98b8" w:val="clear"/>
            <w:vAlign w:val="center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jc w:val="left"/>
              <w:rPr>
                <w:b w:val="1"/>
                <w:color w:val="ffffff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NUCLEO CONCETTUALE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jc w:val="left"/>
              <w:rPr>
                <w:b w:val="1"/>
                <w:color w:val="ffffff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jc w:val="left"/>
              <w:rPr>
                <w:b w:val="1"/>
                <w:color w:val="ffffff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NUMERO ORE </w:t>
            </w: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(totali. Sono invece facoltative quelle suddivise per disciplina)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jc w:val="left"/>
              <w:rPr>
                <w:b w:val="1"/>
                <w:color w:val="ffffff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DISCIPLINE COINVOLTE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jc w:val="left"/>
              <w:rPr>
                <w:b w:val="1"/>
                <w:color w:val="ffffff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UDA EVENTUALI</w:t>
            </w:r>
          </w:p>
          <w:p w:rsidR="00000000" w:rsidDel="00000000" w:rsidP="00000000" w:rsidRDefault="00000000" w:rsidRPr="00000000" w14:paraId="0000000F">
            <w:pPr>
              <w:jc w:val="left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7e98b8" w:val="clear"/>
            <w:vAlign w:val="cente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ind w:left="720" w:hanging="360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TRAGUARDO PER LO SVILUPPO DELLE COMPETENZE </w:t>
            </w: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(da copiare per intero o riportando il numero da  1 a 12)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ind w:left="720" w:hanging="360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OBIETTIVI DI APPRENDIMENTO </w:t>
            </w: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(comprendono conoscenze e abilità, vedi curricolo)</w:t>
            </w:r>
          </w:p>
        </w:tc>
        <w:tc>
          <w:tcPr>
            <w:vMerge w:val="restart"/>
            <w:shd w:fill="7e98b8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METODOLOGIA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(debate, service learning, cooperative learning, lezioni frontali, ecc.)</w:t>
            </w:r>
          </w:p>
        </w:tc>
        <w:tc>
          <w:tcPr>
            <w:vMerge w:val="restart"/>
            <w:shd w:fill="7e98b8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MODALITA’ DI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VERIFICA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(rubriche di osservazione diretta, diario di bordo, prove orali, prove scritte, compito autentico, ecc)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  <w:shd w:fill="7e98b8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7e98b8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7e98b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7e98b8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7e98b8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7291666666666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Primo quadrimestre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Numero ore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22</w:t>
            </w:r>
          </w:p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22">
            <w:pPr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alla compilazione eliminare le parti sottolineate in giallo che sono dei semplici esempi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NUCLEO CONCETTUALE: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Costituzione</w:t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CONTENUTI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: forme di governo</w:t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NUMERO ORE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: 8</w:t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DISCIPLINE COINVOLTE: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italiano (4h) storia (4h)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UDA EVENTUALI: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sperimentazione della democrazia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NUCLEO CONCETTUALE: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sviluppo economico e sostenibilità</w:t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CONTENUTI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: educazione alla tutela del patrimonio artistico e culturale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NUMERO ORE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: 7</w:t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DISCIPLINE COINVOLTE: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arte (4h) geografia (2h) informatica (1h) simulazione prova evacuazione (1h)</w:t>
            </w:r>
          </w:p>
          <w:p w:rsidR="00000000" w:rsidDel="00000000" w:rsidP="00000000" w:rsidRDefault="00000000" w:rsidRPr="00000000" w14:paraId="0000002D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UDA EVENTUALI: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NUCLEO CONCETTUALE: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Cittadinanza digitale </w:t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CONTENUTI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: identità digitale, privacy, cyberbullismo</w:t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NUMERO ORE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: 7</w:t>
            </w:r>
          </w:p>
          <w:p w:rsidR="00000000" w:rsidDel="00000000" w:rsidP="00000000" w:rsidRDefault="00000000" w:rsidRPr="00000000" w14:paraId="00000032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DISCIPLINE COINVOLTE: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informatica (7h)</w:t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UDA EVENTUALI: 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sperimentazione della democrazia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7291666666666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7291666666666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72916666666663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Secondo quadrimestre</w:t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Numero ore</w:t>
            </w: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 11</w:t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2280"/>
        </w:tabs>
        <w:rPr/>
      </w:pPr>
      <w:r w:rsidDel="00000000" w:rsidR="00000000" w:rsidRPr="00000000">
        <w:rPr>
          <w:rtl w:val="0"/>
        </w:rPr>
        <w:t xml:space="preserve">Data</w:t>
        <w:tab/>
        <w:tab/>
        <w:tab/>
        <w:tab/>
        <w:tab/>
        <w:tab/>
        <w:tab/>
        <w:t xml:space="preserve">Firma  coordinatore di educazione civica:</w:t>
      </w:r>
    </w:p>
    <w:sectPr>
      <w:pgSz w:h="11906" w:w="16838" w:orient="landscape"/>
      <w:pgMar w:bottom="426" w:top="709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